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6C" w:rsidRPr="00921D6C" w:rsidRDefault="00921D6C" w:rsidP="00921D6C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</w:pPr>
      <w:r w:rsidRPr="00921D6C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</w:rPr>
        <w:t>Quelles sont les nouveautés en matière de VAE ?</w:t>
      </w:r>
    </w:p>
    <w:p w:rsidR="00921D6C" w:rsidRDefault="00921D6C" w:rsidP="00921D6C">
      <w:pPr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fr-FR"/>
        </w:rPr>
      </w:pPr>
      <w:r w:rsidRPr="00921D6C">
        <w:rPr>
          <w:rFonts w:ascii="PT Sans" w:eastAsia="Times New Roman" w:hAnsi="PT Sans" w:cs="Times New Roman"/>
          <w:noProof/>
          <w:color w:val="000000"/>
          <w:sz w:val="26"/>
          <w:szCs w:val="26"/>
          <w:lang w:eastAsia="fr-FR"/>
        </w:rPr>
        <w:drawing>
          <wp:inline distT="0" distB="0" distL="0" distR="0" wp14:anchorId="52FCF876" wp14:editId="35412E78">
            <wp:extent cx="4486275" cy="2209800"/>
            <wp:effectExtent l="0" t="0" r="9525" b="0"/>
            <wp:docPr id="5" name="Image 5" descr="https://www.lemediasocial.fr/hulkStatic/EL/ELI/2024/03/f4b6c10b1-dbf9-44ff-a57d-8ddeb2d95f60/sharp_/ANX/gettyimages-aide-soignant-habill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lemediasocial.fr/hulkStatic/EL/ELI/2024/03/f4b6c10b1-dbf9-44ff-a57d-8ddeb2d95f60/sharp_/ANX/gettyimages-aide-soignant-habillag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D6C" w:rsidRPr="00921D6C" w:rsidRDefault="00921D6C" w:rsidP="00921D6C">
      <w:pPr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fr-FR"/>
        </w:rPr>
      </w:pPr>
      <w:r>
        <w:rPr>
          <w:rFonts w:ascii="PT Sans" w:eastAsia="Times New Roman" w:hAnsi="PT Sans" w:cs="Times New Roman"/>
          <w:color w:val="000000"/>
          <w:sz w:val="26"/>
          <w:szCs w:val="26"/>
          <w:lang w:eastAsia="fr-FR"/>
        </w:rPr>
        <w:t xml:space="preserve">Média Social 20 03 2024 - </w:t>
      </w:r>
      <w:r w:rsidRPr="00921D6C">
        <w:rPr>
          <w:rFonts w:ascii="PT Sans" w:eastAsia="Times New Roman" w:hAnsi="PT Sans" w:cs="Times New Roman"/>
          <w:color w:val="000000"/>
          <w:sz w:val="26"/>
          <w:szCs w:val="26"/>
          <w:lang w:eastAsia="fr-FR"/>
        </w:rPr>
        <w:t>© Getty Images</w:t>
      </w:r>
    </w:p>
    <w:p w:rsidR="00921D6C" w:rsidRPr="00921D6C" w:rsidRDefault="00921D6C" w:rsidP="00921D6C">
      <w:pPr>
        <w:spacing w:line="240" w:lineRule="auto"/>
        <w:rPr>
          <w:rFonts w:ascii="PT Sans" w:eastAsia="Times New Roman" w:hAnsi="PT Sans" w:cs="Times New Roman"/>
          <w:color w:val="000000"/>
          <w:sz w:val="26"/>
          <w:szCs w:val="26"/>
          <w:lang w:eastAsia="fr-FR"/>
        </w:rPr>
      </w:pPr>
      <w:bookmarkStart w:id="0" w:name="_GoBack"/>
      <w:bookmarkEnd w:id="0"/>
      <w:r w:rsidRPr="00921D6C">
        <w:rPr>
          <w:rFonts w:ascii="PT Sans" w:eastAsia="Times New Roman" w:hAnsi="PT Sans" w:cs="Times New Roman"/>
          <w:color w:val="000000"/>
          <w:sz w:val="26"/>
          <w:szCs w:val="26"/>
          <w:lang w:eastAsia="fr-FR"/>
        </w:rPr>
        <w:t xml:space="preserve">Les diplômes d’État d’aide-soignant, d’auxiliaire de vie sociale et d’aide médico-psychologique sont parmi les plus demandés par le biais de la VAE.- 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Afin de booster le recours à la validation des acquis de l'expérience (VAE), le dispositif a été élargi et assoupli par la loi du 21 décembre 2022 relative au marché du travail et son décret d'application du 27 décembre 2023.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personne – y compris les proches aidants de personnes âgées ou handicapées – peut désormais faire valoir son expérience, professionnelle ou autre, pour acquérir une certification en rapport direct avec son activité. Par ailleurs, l'accompagnement des candidats à la VAE est renforcé, afin d'éviter les phénomènes de « décrochage » lors du parcours.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réforme 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valorise également les métiers médico-sociaux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, souligne le gouvernement, qui espère ainsi répondre, au moins en partie, aux difficultés de recrutement et de fidélisation dans le secteur.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dossier juridique présente le nouveau parcours de VAE, en pointant les nouveautés. </w:t>
      </w:r>
    </w:p>
    <w:p w:rsidR="00921D6C" w:rsidRPr="00921D6C" w:rsidRDefault="00921D6C" w:rsidP="00921D6C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21D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Réforme de la VAE : qu'est-ce qui change ?</w:t>
      </w:r>
    </w:p>
    <w:p w:rsidR="00921D6C" w:rsidRPr="00921D6C" w:rsidRDefault="00921D6C" w:rsidP="00921D6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1"/>
          <w:szCs w:val="21"/>
          <w:lang w:eastAsia="fr-FR"/>
        </w:rPr>
      </w:pPr>
    </w:p>
    <w:p w:rsidR="00921D6C" w:rsidRPr="00921D6C" w:rsidRDefault="00921D6C" w:rsidP="00921D6C">
      <w:pPr>
        <w:spacing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fr-FR"/>
        </w:rPr>
      </w:pPr>
      <w:r w:rsidRPr="00921D6C">
        <w:rPr>
          <w:rFonts w:ascii="Times New Roman" w:eastAsia="Times New Roman" w:hAnsi="Times New Roman" w:cs="Times New Roman"/>
          <w:sz w:val="27"/>
          <w:szCs w:val="27"/>
          <w:lang w:eastAsia="fr-FR"/>
        </w:rPr>
        <w:t>Afin d'attirer davantage de candidats et de simplifier leur parcours, le dispositif de validation des acquis de l'expérience (VAE) est réformé. De quoi, peut-être, fournir un vivier renouvelé de professionnels qualifiés pour les métiers en tension.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Mode alternatif d’accès à certains diplômes, la validation des acquis de l’expérience (VAE) permet à toute personne de capitaliser sur son expérience, professionnelle ou autre, pour obtenir une certification professionnelle.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Mais le dispositif, en place depuis 2002, s’essouffle, du fait notamment de sa lourdeur : en 2020, environ 42 000 personnes se sont portées candidates à la VAE, soit une baisse de 25 % 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par rapport à 2019. Parmi celles-ci, 30 000 candidats se sont présentés devant un jury de VAE (- 18 %) et seuls 18 000 ont obtenu la certification complète visée (- 16 %). Soit un taux de réussite de 61 % seulement, sans compter les validations partielles (27 % des candidats).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Afin de donner un second souffle à la VAE, la </w:t>
      </w:r>
      <w:hyperlink r:id="rId6" w:tgtFrame="_blank" w:history="1">
        <w:r w:rsidRPr="00921D6C">
          <w:rPr>
            <w:rFonts w:ascii="Times New Roman" w:eastAsia="Times New Roman" w:hAnsi="Times New Roman" w:cs="Times New Roman"/>
            <w:color w:val="D50000"/>
            <w:sz w:val="24"/>
            <w:szCs w:val="24"/>
            <w:u w:val="single"/>
            <w:lang w:eastAsia="fr-FR"/>
          </w:rPr>
          <w:t>loi du 21 décembre 2022</w:t>
        </w:r>
      </w:hyperlink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portant mesures d'urgence relatives au fonctionnement du marché du travail en vue du plein emploi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 et son </w:t>
      </w:r>
      <w:hyperlink r:id="rId7" w:tgtFrame="_blank" w:history="1">
        <w:r w:rsidRPr="00921D6C">
          <w:rPr>
            <w:rFonts w:ascii="Times New Roman" w:eastAsia="Times New Roman" w:hAnsi="Times New Roman" w:cs="Times New Roman"/>
            <w:color w:val="D50000"/>
            <w:sz w:val="24"/>
            <w:szCs w:val="24"/>
            <w:u w:val="single"/>
            <w:lang w:eastAsia="fr-FR"/>
          </w:rPr>
          <w:t>décret d’application du 27 décembre 2023</w:t>
        </w:r>
      </w:hyperlink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 se sont attelés à réformer le dispositif, en l’assouplissant.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Certaines des nouvelles mesures s’inspirent de l’</w:t>
      </w:r>
      <w:hyperlink r:id="rId8" w:tgtFrame="_blank" w:history="1">
        <w:r w:rsidRPr="00921D6C">
          <w:rPr>
            <w:rFonts w:ascii="Times New Roman" w:eastAsia="Times New Roman" w:hAnsi="Times New Roman" w:cs="Times New Roman"/>
            <w:color w:val="D50000"/>
            <w:sz w:val="24"/>
            <w:szCs w:val="24"/>
            <w:u w:val="single"/>
            <w:lang w:eastAsia="fr-FR"/>
          </w:rPr>
          <w:t xml:space="preserve">expérimentation </w:t>
        </w:r>
        <w:proofErr w:type="spellStart"/>
        <w:r w:rsidRPr="00921D6C">
          <w:rPr>
            <w:rFonts w:ascii="Times New Roman" w:eastAsia="Times New Roman" w:hAnsi="Times New Roman" w:cs="Times New Roman"/>
            <w:color w:val="D50000"/>
            <w:sz w:val="24"/>
            <w:szCs w:val="24"/>
            <w:u w:val="single"/>
            <w:lang w:eastAsia="fr-FR"/>
          </w:rPr>
          <w:t>Reva</w:t>
        </w:r>
        <w:proofErr w:type="spellEnd"/>
      </w:hyperlink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 (pour 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Reconnaissance et Valorisation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), menée entre octobre 2021 et juin 2023, dont l’objectif était d’accélérer les parcours de VAE pour l'obtention de certains diplômes du secteur sanitaire et social.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La réforme vise, en élargissant l’accès à la VAE et en simplifiant le parcours des candidats, à trouver un nouveau vivier de professionnels aptes à occuper des métiers en tension, notamment dans le secteur social et médico-social. Pour le gouvernement, ce dispositif constitue une solution à la pénurie de main-d’œuvre et peut servir à qualifier les « faisant fonction », nombreux dans le secteur, tels que les aides-soignants.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également un outil pour accompagner les reconversions professionnelles et permettre aux personnes, en emploi ou non, d'acquérir de nouvelles certifications.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plupart des nouvelles dispositions sont d'application immédiate. Les mesures relatives aux parcours de VAE (dépôt des dossiers, accompagnement…) entrent progressivement en vigueur depuis le 1</w:t>
      </w:r>
      <w:r w:rsidRPr="00921D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 janvier 2024.</w:t>
      </w:r>
    </w:p>
    <w:p w:rsidR="00921D6C" w:rsidRPr="00921D6C" w:rsidRDefault="00921D6C" w:rsidP="00921D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44"/>
          <w:szCs w:val="44"/>
          <w:lang w:eastAsia="fr-FR"/>
        </w:rPr>
      </w:pPr>
      <w:r w:rsidRPr="00921D6C">
        <w:rPr>
          <w:rFonts w:ascii="Times New Roman" w:eastAsia="Times New Roman" w:hAnsi="Times New Roman" w:cs="Times New Roman"/>
          <w:sz w:val="44"/>
          <w:szCs w:val="44"/>
          <w:lang w:eastAsia="fr-FR"/>
        </w:rPr>
        <w:t>Accès à la VAE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conditions d'accès à la VAE ont été assouplies, afin de permettre à davantage de personnes de faire reconnaître les acquis de leur expérience.</w:t>
      </w:r>
    </w:p>
    <w:p w:rsidR="00921D6C" w:rsidRPr="00921D6C" w:rsidRDefault="00921D6C" w:rsidP="00921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38"/>
          <w:szCs w:val="38"/>
          <w:lang w:eastAsia="fr-FR"/>
        </w:rPr>
      </w:pPr>
      <w:r w:rsidRPr="00921D6C">
        <w:rPr>
          <w:rFonts w:ascii="Times New Roman" w:eastAsia="Times New Roman" w:hAnsi="Times New Roman" w:cs="Times New Roman"/>
          <w:i/>
          <w:iCs/>
          <w:sz w:val="38"/>
          <w:szCs w:val="38"/>
          <w:lang w:eastAsia="fr-FR"/>
        </w:rPr>
        <w:t>Ouverture aux proches aidants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l’origine, le projet de loi relatif au marché du travail ouvrait expressément la VAE aux proches aidants de personnes âgées et aux aidants familiaux de personnes handicapées.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hyperlink r:id="rId9" w:tgtFrame="_blank" w:history="1">
        <w:r w:rsidRPr="00921D6C">
          <w:rPr>
            <w:rFonts w:ascii="Times New Roman" w:eastAsia="Times New Roman" w:hAnsi="Times New Roman" w:cs="Times New Roman"/>
            <w:color w:val="D50000"/>
            <w:sz w:val="24"/>
            <w:szCs w:val="24"/>
            <w:u w:val="single"/>
            <w:lang w:eastAsia="fr-FR"/>
          </w:rPr>
          <w:t>idée du gouvernement</w:t>
        </w:r>
      </w:hyperlink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 était de 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faire valoir les compétences acquises dans la prise en charge de la dépendance ou de la fin de vie d’un membre de la famille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, afin 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d’augmenter le nombre de personnes potentiellement détentrices de certifications dans le domaine sanitaire et social dans un contexte de tensions de recrutement importantes dans ce secteur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détail, cette ouverture de la VAE aux aidants passait par leur inscription sur la liste des personnes éligibles à la VAE, aux côtés des salariés, bénévoles, etc.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Toutefois, au cours des débats parlementaires, cette énumération a été supprimée, au profit d’une formulation globale ne risquant pas d’exclure certaines personnes du dispositif.</w:t>
      </w:r>
    </w:p>
    <w:p w:rsidR="00921D6C" w:rsidRPr="00921D6C" w:rsidRDefault="00921D6C" w:rsidP="00921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38"/>
          <w:szCs w:val="38"/>
          <w:lang w:eastAsia="fr-FR"/>
        </w:rPr>
      </w:pPr>
      <w:r w:rsidRPr="00921D6C">
        <w:rPr>
          <w:rFonts w:ascii="Times New Roman" w:eastAsia="Times New Roman" w:hAnsi="Times New Roman" w:cs="Times New Roman"/>
          <w:i/>
          <w:iCs/>
          <w:sz w:val="38"/>
          <w:szCs w:val="38"/>
          <w:lang w:eastAsia="fr-FR"/>
        </w:rPr>
        <w:t>Une VAE accessible à tous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L'enjeu de la réforme étant d'ouvrir largement l'accès à la VAE, le législateur a posé le principe selon lequel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« toute personne est en droit de faire valider les acquis de son expérience, notamment professionnelle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La liste des catégories de personnes et d'activités éligibles à la VAE est ainsi supprimée. Désormais, le dispositif est ouvert à toute personne qui justifie d'une activité en rapport avec le contenu de la certification qu'elle vise.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formulation permet de 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prendre en compte des expériences diverses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hyperlink r:id="rId10" w:tgtFrame="_blank" w:history="1">
        <w:r w:rsidRPr="00921D6C">
          <w:rPr>
            <w:rFonts w:ascii="Times New Roman" w:eastAsia="Times New Roman" w:hAnsi="Times New Roman" w:cs="Times New Roman"/>
            <w:color w:val="D50000"/>
            <w:sz w:val="24"/>
            <w:szCs w:val="24"/>
            <w:u w:val="single"/>
            <w:lang w:eastAsia="fr-FR"/>
          </w:rPr>
          <w:t>ont expliqué</w:t>
        </w:r>
      </w:hyperlink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 les rapporteurs pour le Sénat. En s'exonérant d'une 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« logique catégorielle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, elle évite d'exclure certaines personnes</w:t>
      </w:r>
      <w:r w:rsidRPr="00921D6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« alors même que les compétences qu'elles auraient acquises pourraient leur permettre d'obtenir une certification par la validation de leurs acquis »</w:t>
      </w: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, </w:t>
      </w:r>
      <w:hyperlink r:id="rId11" w:tgtFrame="_blank" w:history="1">
        <w:r w:rsidRPr="00921D6C">
          <w:rPr>
            <w:rFonts w:ascii="Times New Roman" w:eastAsia="Times New Roman" w:hAnsi="Times New Roman" w:cs="Times New Roman"/>
            <w:color w:val="D50000"/>
            <w:sz w:val="24"/>
            <w:szCs w:val="24"/>
            <w:u w:val="single"/>
            <w:lang w:eastAsia="fr-FR"/>
          </w:rPr>
          <w:t>ont-ils également souligné</w:t>
        </w:r>
      </w:hyperlink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1D6C" w:rsidRPr="00921D6C" w:rsidRDefault="00921D6C" w:rsidP="00921D6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Ainsi, bien qu’ils ne soient pas clairement visés par le code du travail, les proches aidants et les aidants familiaux sont donc également éligibles à la VAE, pour les certifications en lien avec les compétences qu'ils ont acquises.</w:t>
      </w:r>
    </w:p>
    <w:p w:rsidR="000E5A2A" w:rsidRDefault="00921D6C" w:rsidP="00921D6C">
      <w:pPr>
        <w:spacing w:before="240" w:after="240" w:line="240" w:lineRule="auto"/>
      </w:pPr>
      <w:r w:rsidRPr="00921D6C">
        <w:rPr>
          <w:rFonts w:ascii="Times New Roman" w:eastAsia="Times New Roman" w:hAnsi="Times New Roman" w:cs="Times New Roman"/>
          <w:sz w:val="24"/>
          <w:szCs w:val="24"/>
          <w:lang w:eastAsia="fr-FR"/>
        </w:rPr>
        <w:t>Autre évolution : les candidats à la VAE n’ont plus à être engagés dans la vie active, cette condition ayant été supprimée par la loi afin d’élargir l’accès à la VAE. Une personne n’ayant pas exercé d’activité professionnelle peut donc tout à fait s’engager dans une démarche de VAE.</w:t>
      </w:r>
      <w:r>
        <w:t xml:space="preserve"> </w:t>
      </w:r>
    </w:p>
    <w:sectPr w:rsidR="000E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F6B"/>
    <w:multiLevelType w:val="multilevel"/>
    <w:tmpl w:val="A828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036D3"/>
    <w:multiLevelType w:val="multilevel"/>
    <w:tmpl w:val="D310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6C"/>
    <w:rsid w:val="000E5A2A"/>
    <w:rsid w:val="00921D6C"/>
    <w:rsid w:val="00F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0063"/>
  <w15:chartTrackingRefBased/>
  <w15:docId w15:val="{EA825158-79C3-45DF-8A16-8398BBB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2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dom">
    <w:name w:val="style dom"/>
    <w:basedOn w:val="Titre2"/>
    <w:link w:val="styledomCar"/>
    <w:qFormat/>
    <w:rsid w:val="00F42D81"/>
    <w:pPr>
      <w:spacing w:before="160" w:line="240" w:lineRule="auto"/>
    </w:pPr>
    <w:rPr>
      <w:sz w:val="28"/>
      <w:szCs w:val="28"/>
    </w:rPr>
  </w:style>
  <w:style w:type="character" w:customStyle="1" w:styleId="styledomCar">
    <w:name w:val="style dom Car"/>
    <w:basedOn w:val="Titre2Car"/>
    <w:link w:val="styledom"/>
    <w:rsid w:val="00F42D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42D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2753">
              <w:marLeft w:val="0"/>
              <w:marRight w:val="0"/>
              <w:marTop w:val="0"/>
              <w:marBottom w:val="1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8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98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75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0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69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single" w:sz="6" w:space="12" w:color="AAAAAA"/>
                                                <w:left w:val="single" w:sz="6" w:space="12" w:color="AAAAAA"/>
                                                <w:bottom w:val="single" w:sz="6" w:space="12" w:color="AAAAAA"/>
                                                <w:right w:val="single" w:sz="6" w:space="12" w:color="AAAAAA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70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9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14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9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5461">
                              <w:marLeft w:val="0"/>
                              <w:marRight w:val="75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2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6625">
                  <w:marLeft w:val="0"/>
                  <w:marRight w:val="0"/>
                  <w:marTop w:val="4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462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657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3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mediasocial.fr/simplification-de-la-vae-bilan-positif-pour-l-experimentation-reva_mmUNU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jorf/id/JORFTEXT0000486792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orf/id/JORFTEXT000046771781/" TargetMode="External"/><Relationship Id="rId11" Type="http://schemas.openxmlformats.org/officeDocument/2006/relationships/hyperlink" Target="https://www.senat.fr/amendements/commissions/2022-2023/44/Amdt_COM-75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enat.fr/amendements/commissions/2022-2023/44/Amdt_COM-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semblee-nationale.fr/dyn/16/textes/l16b0219_etude-impact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Domie C</dc:creator>
  <cp:keywords/>
  <dc:description/>
  <cp:lastModifiedBy>Domie C</cp:lastModifiedBy>
  <cp:revision>1</cp:revision>
  <dcterms:created xsi:type="dcterms:W3CDTF">2024-03-21T11:54:00Z</dcterms:created>
  <dcterms:modified xsi:type="dcterms:W3CDTF">2024-03-21T11:58:00Z</dcterms:modified>
</cp:coreProperties>
</file>